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《福建省研究生教育质量年度报告》支撑数据建议内容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1"/>
        <w:gridCol w:w="1935"/>
        <w:gridCol w:w="3267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6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支撑内容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数据名称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数据说明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trike/>
                <w:d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/>
                <w:dstrike w:val="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</w:rPr>
              <w:t>学位点数量及结构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</w:rPr>
              <w:t>硕士学位点数量及结构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</w:rPr>
              <w:t>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研究生规模及结构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在校研究生数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指全日制和非全日制研究生数的总和。按一级学科、专业学位，分博士、硕士、全日制、非全日制分别统计。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trike w:val="0"/>
                <w:sz w:val="24"/>
                <w:szCs w:val="24"/>
                <w:highlight w:val="none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  <w:highlight w:val="none"/>
              </w:rPr>
              <w:t>研究生与本科生比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  <w:highlight w:val="none"/>
              </w:rPr>
              <w:t>在校研究生数/在校全日制本科生数。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trike/>
                <w:d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/>
                <w:dstrike w:val="0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  <w:t>重点学科情况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  <w:t>国家级重点学科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  <w:t>福建省省级重点学科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trike w:val="0"/>
                <w:dstrike w:val="0"/>
                <w:sz w:val="24"/>
                <w:szCs w:val="24"/>
                <w:highlight w:val="none"/>
              </w:rPr>
              <w:t>福建省特色重点学科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学位点合格评估和动态调整情况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学位点合格评估情况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参与合格评估的学位点名称及结果。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学位点动态调整情况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trike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trike w:val="0"/>
                <w:sz w:val="24"/>
                <w:szCs w:val="24"/>
              </w:rPr>
              <w:t>自行调整的学位点名称及结果。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研究生招生及生源情况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招生计划数</w:t>
            </w:r>
          </w:p>
        </w:tc>
        <w:tc>
          <w:tcPr>
            <w:tcW w:w="5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录取人数</w:t>
            </w: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报到人数</w:t>
            </w: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第一志愿录取人数</w:t>
            </w: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录取推免硕士生人数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录取直博生和硕博连读生人数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学位授予情况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博士、硕士学位授予人数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按一级学科、专业学位，分博士、硕士、全日制、非全日制分别统计。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研究生如期取得学位率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当年授予学位人数及当年取得学位的研究生学习年限数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学习年限按2年以下、2-2.5年、2.5-3年、3-4年、4-5年、5-6年、6年及以上统计。按一级学科、专业学位，分博士、硕士分别统计。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博士、硕士论文抽检数及存在问题论文篇次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包含国家、省级、校级抽检论文。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研究生就业状况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毕业研究生就业率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毕业研究生就业单位性质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研究生教育教学资源情况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重点研究基地和平台数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包含国家实验室、国家重大科技基础设施、国家重点实验室、国家工程实验室、国防科技重点实验室、国家工程技术研究中心、国家工程研究中心、国家国际科技合作基地、国家野外科学观测研究站、省部共建国家重点实验室、教育部人文社科重点研究基地等；省部级重点实验室、基地、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科研项目数及科研总经费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分横向经费数、纵向经费数、横向项目数、纵向项目数统计。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3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人才培养基地数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包含各级产学研实践基地数、研究生校外实践基地数等；专业学位需填报实习实践人数情况。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58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研究生教育经费投入情况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研究生奖助学金资金总额、人次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包含国家助学金、国家学生奖学金、省市奖助学金、学校各类奖学金和助学、助研、助管等投入总数。人次按一级学科、专业学位，分博士、硕士分别统计。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8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导师出资资助研究生的金额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总数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导师队伍规模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与结构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导师队伍人数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按一级学科、专业学位，分博导和硕导统计，其中博导与硕导不重复计算，专业学位导师数单列。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7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研究生生师比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导师队伍结构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结构：博士研究生、硕士研究生、本科生及以下，具有海外学历者的比例；年龄结构：按45岁及以下、46-55、56及以上分类统计，以9月1日满周岁计算。职称结构：正高、副高、中级职称结构。分博导、硕导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校外兼职导师数、兼职导师指导学生数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按硕导、博导，专业学位导师分别统计。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专业学位需统计具有行业背景的兼职教师数。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高层次人才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院士、长江学者、国家杰青、千人计划、万人计划、973首席科学家、百千万人才工程国家级人才，青年拔尖人才、青年长江学者、青年千人、国家优青、教育部新世纪优秀人才，省“海纳百川”高端人才聚集计划、省高校百名领军人才资助计划、闽江学者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研究生课程建设情况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当年全校开设研究生课程的总门数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指列入培养计划的、在学年度内实际开设的、具有独立课程代码的课程总数。跨学期讲授的同一门课程计为一门课程。按一级学科、专业学位，分博士、硕士分别统计。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研究生教育创新计划项目实施情况及成效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  <w:szCs w:val="24"/>
              </w:rPr>
              <w:t>研究生暑期学校情况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承办、参加各级暑期学校数量；邀请的专家数，参加暑期学校的学生数。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  <w:szCs w:val="24"/>
              </w:rPr>
              <w:t>研究生创新论坛情况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承办、参加创新论坛分论坛情况；邀请的专家数，参加创新论坛的学生数，投稿和获奖论文数。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  <w:szCs w:val="24"/>
              </w:rPr>
              <w:t>研究生科研创新项目情况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省级和校级资助的研究生科研创新项目数量，分博士、硕士分别统计。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优势学科创新平台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省级优势学科创新平台项目数量和名称。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5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  <w:szCs w:val="24"/>
              </w:rPr>
              <w:t>研究生教育创新基地建设情况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省级、校级、院（系）级建设的研究生教育创新基地数量和名称。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其他学术论坛数、讲座及参与学生情况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学校主办或承办的其他学术论坛、讲座次数，邀请的专家数，参与的研究生人次。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4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其他创新工程项目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13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研究生专业能力提升工作实施情况及成效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专业能力竞赛情况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学校举办专业能力竞赛项目名称及参赛人数，参加各级专业技能竞赛人次及获奖情况。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研究生暑期社会实践情况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组织研究生暑期社会实践的团队数及参加人数。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14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产学研合作情况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企业参与合作培养情况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参与合作培养研究生的企业名称、数量及培养的研究生数，是否签订合作协议书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学校参与企业产品开发与推广数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项目名称及数量。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技术服务与技术培训次数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参加技术服务的人数及技术培训的学员数。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智库建设情况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被上级部门采纳的意见或代拟的文件名称及数量。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取得的经济效益与社会效益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实现的产值数或节约的成本数等。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15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研究生学术成果及科研获奖情况</w:t>
            </w:r>
          </w:p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研究生论文发表数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按一级学科、专业学位，分博士、硕士分别统计（下同），研究生作为第一作者在学术期刊发表的学术论文总篇数。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研究生论文核心期刊发表数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研究生作为第一作者在核心期刊发表论文数。核心期刊范围为：</w:t>
            </w:r>
            <w:r>
              <w:rPr>
                <w:rFonts w:eastAsia="仿宋_GB2312"/>
                <w:szCs w:val="21"/>
              </w:rPr>
              <w:t>SCI</w:t>
            </w:r>
            <w:r>
              <w:rPr>
                <w:rFonts w:hint="eastAsia"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SSCI</w:t>
            </w:r>
            <w:r>
              <w:rPr>
                <w:rFonts w:hint="eastAsia"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AHCI</w:t>
            </w:r>
            <w:r>
              <w:rPr>
                <w:rFonts w:hint="eastAsia"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EI</w:t>
            </w:r>
            <w:r>
              <w:rPr>
                <w:rFonts w:hint="eastAsia"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CSCD</w:t>
            </w:r>
            <w:r>
              <w:rPr>
                <w:rFonts w:hint="eastAsia"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CSSCI</w:t>
            </w:r>
            <w:r>
              <w:rPr>
                <w:rFonts w:hint="eastAsia" w:eastAsia="仿宋_GB2312"/>
                <w:szCs w:val="21"/>
              </w:rPr>
              <w:t>收录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研究生取得授权专利数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研究生作为第一专利负责人取得的专利数。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以在校研究生为主要完成人的科研获奖情况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当年最高水平奖项，限填20项。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16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研究生教育管理与服务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研究生教育管理制度体系建设情况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现有研究生教育管理文件及执行情况。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6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研究生教育管理人员总数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包含校级和院系级管理人员总数，须为在编在岗专职人员。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研究生教育、教学研究成果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研究生教育管理部门在公开杂志上发表的论文数、承担的课题研究项目数及获奖励表彰情况。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17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研究生对培养过程的满意度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学生学习满意度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研究生（含毕业生）对学校教育教学评价的调查方法与结果。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用人单位对毕业生满意度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调查方法与结果。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18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研究生教育国际化情况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派出境外交流和接收来华交流的研究生人次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聘任担任研究生教育任务的外籍教师数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国际合作项目数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以教育部批准备案的中外合作办学项目为准。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19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其他与研究生教育质量相关数据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spacing w:val="-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宋体" w:hAnsi="宋体"/>
          <w:spacing w:val="-2"/>
          <w:szCs w:val="21"/>
        </w:rPr>
        <w:t>注：财务、科研数据按自然年度（上一年度）统计，其余事例和数据按学年度统计（</w:t>
      </w:r>
      <w:r>
        <w:rPr>
          <w:rFonts w:hint="eastAsia" w:ascii="宋体" w:hAnsi="宋体"/>
          <w:szCs w:val="21"/>
        </w:rPr>
        <w:t>上一年度9月1日至当年8月31日</w:t>
      </w:r>
      <w:r>
        <w:rPr>
          <w:rFonts w:hint="eastAsia" w:ascii="宋体" w:hAnsi="宋体"/>
          <w:spacing w:val="-2"/>
          <w:szCs w:val="21"/>
        </w:rPr>
        <w:t>），如使用其他时间截点统计数据应备注说明</w:t>
      </w:r>
      <w:r>
        <w:rPr>
          <w:rFonts w:hint="eastAsia" w:ascii="宋体" w:hAnsi="宋体"/>
          <w:spacing w:val="-2"/>
          <w:szCs w:val="21"/>
          <w:lang w:eastAsia="zh-CN"/>
        </w:rPr>
        <w:t>。</w:t>
      </w:r>
    </w:p>
    <w:sectPr>
      <w:pgSz w:w="16838" w:h="11906" w:orient="landscape"/>
      <w:pgMar w:top="1803" w:right="1440" w:bottom="168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iOGNlOGRiNjExZWI4ODY5ZDJmNjNmMjc1MWUxY2QifQ=="/>
  </w:docVars>
  <w:rsids>
    <w:rsidRoot w:val="00A6008A"/>
    <w:rsid w:val="00000E03"/>
    <w:rsid w:val="00255F51"/>
    <w:rsid w:val="002626AE"/>
    <w:rsid w:val="003B16A3"/>
    <w:rsid w:val="004101AA"/>
    <w:rsid w:val="00481589"/>
    <w:rsid w:val="005B5833"/>
    <w:rsid w:val="007B46FB"/>
    <w:rsid w:val="00A6008A"/>
    <w:rsid w:val="00BE29A2"/>
    <w:rsid w:val="00C9573C"/>
    <w:rsid w:val="00CB22A5"/>
    <w:rsid w:val="00E347E0"/>
    <w:rsid w:val="00F77B79"/>
    <w:rsid w:val="00F93DC0"/>
    <w:rsid w:val="18ED7367"/>
    <w:rsid w:val="1F256E85"/>
    <w:rsid w:val="2CDD380D"/>
    <w:rsid w:val="3CD51B3B"/>
    <w:rsid w:val="447A545F"/>
    <w:rsid w:val="5BF96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2484</Words>
  <Characters>2534</Characters>
  <Lines>20</Lines>
  <Paragraphs>5</Paragraphs>
  <TotalTime>63</TotalTime>
  <ScaleCrop>false</ScaleCrop>
  <LinksUpToDate>false</LinksUpToDate>
  <CharactersWithSpaces>2535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2015-12-11T00:28:00Z</dcterms:created>
  <dc:creator>Windows</dc:creator>
  <cp:lastModifiedBy>顺籽</cp:lastModifiedBy>
  <cp:lastPrinted>2018-03-15T03:12:00Z</cp:lastPrinted>
  <dcterms:modified xsi:type="dcterms:W3CDTF">2022-11-01T07:09:06Z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C0A9240B6DE84792AA751F7C70D96932</vt:lpwstr>
  </property>
</Properties>
</file>